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80" w:type="dxa"/>
        <w:tblInd w:w="34" w:type="dxa"/>
        <w:tblLook w:val="04A0" w:firstRow="1" w:lastRow="0" w:firstColumn="1" w:lastColumn="0" w:noHBand="0" w:noVBand="1"/>
      </w:tblPr>
      <w:tblGrid>
        <w:gridCol w:w="5603"/>
        <w:gridCol w:w="4677"/>
      </w:tblGrid>
      <w:tr w:rsidR="002726A3" w:rsidTr="002726A3">
        <w:tc>
          <w:tcPr>
            <w:tcW w:w="10280" w:type="dxa"/>
            <w:gridSpan w:val="2"/>
          </w:tcPr>
          <w:p w:rsidR="002726A3" w:rsidRPr="00B95457" w:rsidRDefault="00F43922" w:rsidP="00042C0A">
            <w:pPr>
              <w:spacing w:line="216" w:lineRule="auto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2142380</wp:posOffset>
                  </wp:positionH>
                  <wp:positionV relativeFrom="paragraph">
                    <wp:posOffset>-898360</wp:posOffset>
                  </wp:positionV>
                  <wp:extent cx="521970" cy="834887"/>
                  <wp:effectExtent l="1905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-36278</wp:posOffset>
                  </wp:positionH>
                  <wp:positionV relativeFrom="paragraph">
                    <wp:posOffset>-826798</wp:posOffset>
                  </wp:positionV>
                  <wp:extent cx="1849507" cy="652007"/>
                  <wp:effectExtent l="19050" t="0" r="0" b="0"/>
                  <wp:wrapNone/>
                  <wp:docPr id="2" name="Рисунок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507" cy="65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26A3" w:rsidRPr="00B95457">
              <w:rPr>
                <w:b/>
                <w:sz w:val="32"/>
                <w:szCs w:val="32"/>
              </w:rPr>
              <w:t>Аннотация проектной работы</w:t>
            </w:r>
          </w:p>
        </w:tc>
      </w:tr>
      <w:tr w:rsidR="002726A3" w:rsidTr="002726A3">
        <w:tc>
          <w:tcPr>
            <w:tcW w:w="10280" w:type="dxa"/>
            <w:gridSpan w:val="2"/>
          </w:tcPr>
          <w:p w:rsidR="002726A3" w:rsidRPr="000E0492" w:rsidRDefault="002726A3" w:rsidP="00042C0A">
            <w:pPr>
              <w:spacing w:line="216" w:lineRule="auto"/>
              <w:ind w:left="0"/>
              <w:rPr>
                <w:b/>
              </w:rPr>
            </w:pPr>
            <w:r w:rsidRPr="000E0492">
              <w:rPr>
                <w:b/>
              </w:rPr>
              <w:t>Название проектной работы: «Установка системы регенерации тепла в вентиляционную систему офисного здания М»</w:t>
            </w:r>
          </w:p>
          <w:p w:rsidR="002726A3" w:rsidRPr="000E0492" w:rsidRDefault="002726A3" w:rsidP="00042C0A">
            <w:pPr>
              <w:spacing w:line="216" w:lineRule="auto"/>
              <w:ind w:left="0"/>
            </w:pPr>
            <w:r w:rsidRPr="000E0492">
              <w:t>Отметьте крестиком тематическую область и выделите синим цветом тему:</w:t>
            </w:r>
          </w:p>
          <w:p w:rsidR="002726A3" w:rsidRPr="000E0492" w:rsidRDefault="002726A3" w:rsidP="00042C0A">
            <w:pPr>
              <w:spacing w:line="216" w:lineRule="auto"/>
              <w:ind w:left="0"/>
            </w:pPr>
            <w:r w:rsidRPr="000E0492">
              <w:t>( ) Здание, напр., теплоизоляция, замена окон, строительство нового дома с низким энергопотреблением</w:t>
            </w:r>
          </w:p>
          <w:p w:rsidR="002726A3" w:rsidRPr="000E0492" w:rsidRDefault="002726A3" w:rsidP="00042C0A">
            <w:pPr>
              <w:spacing w:line="216" w:lineRule="auto"/>
              <w:ind w:left="0"/>
            </w:pPr>
            <w:r>
              <w:t>(Х</w:t>
            </w:r>
            <w:r w:rsidRPr="000E0492">
              <w:t>) Электрическая энергия, напр., освещение, сжатый воздух, электрические приводы, холодильные машины, менеджмент нагрузок</w:t>
            </w:r>
          </w:p>
          <w:p w:rsidR="002726A3" w:rsidRPr="000E0492" w:rsidRDefault="002726A3" w:rsidP="00042C0A">
            <w:pPr>
              <w:spacing w:line="216" w:lineRule="auto"/>
              <w:ind w:left="0"/>
            </w:pPr>
            <w:r>
              <w:t xml:space="preserve">( </w:t>
            </w:r>
            <w:r w:rsidRPr="000E0492">
              <w:t xml:space="preserve">) Тепло, напр., отопление, технологическое тепло, регенерация тепла, вентиляционная техника / </w:t>
            </w:r>
            <w:proofErr w:type="gramStart"/>
            <w:r w:rsidRPr="000E0492">
              <w:t>техника</w:t>
            </w:r>
            <w:proofErr w:type="gramEnd"/>
            <w:r w:rsidRPr="000E0492">
              <w:t xml:space="preserve"> кондиционирования воздуха, </w:t>
            </w:r>
            <w:proofErr w:type="spellStart"/>
            <w:r w:rsidRPr="000E0492">
              <w:t>когенерация</w:t>
            </w:r>
            <w:proofErr w:type="spellEnd"/>
          </w:p>
          <w:p w:rsidR="002726A3" w:rsidRPr="000E0492" w:rsidRDefault="002726A3" w:rsidP="00042C0A">
            <w:pPr>
              <w:spacing w:line="216" w:lineRule="auto"/>
              <w:ind w:left="0"/>
            </w:pPr>
            <w:r w:rsidRPr="000E0492">
              <w:t>( ) Возобновляемые источники энергии, напр., гелиотехника, энергия древесины, биогаз, геотермия</w:t>
            </w:r>
          </w:p>
          <w:p w:rsidR="002726A3" w:rsidRPr="000E0492" w:rsidRDefault="002726A3" w:rsidP="00042C0A">
            <w:pPr>
              <w:spacing w:line="216" w:lineRule="auto"/>
              <w:ind w:left="0"/>
            </w:pPr>
            <w:r w:rsidRPr="000E0492">
              <w:t xml:space="preserve">( ) Менеджмент, напр., закупка энергии, </w:t>
            </w:r>
            <w:proofErr w:type="spellStart"/>
            <w:r w:rsidRPr="000E0492">
              <w:t>контрактинг</w:t>
            </w:r>
            <w:proofErr w:type="spellEnd"/>
            <w:r w:rsidRPr="000E0492">
              <w:t>, торговля квотами на вредные выбросы, системы менеджмента данных об энергоресурсах</w:t>
            </w:r>
          </w:p>
        </w:tc>
      </w:tr>
      <w:tr w:rsidR="002726A3" w:rsidTr="002726A3">
        <w:tc>
          <w:tcPr>
            <w:tcW w:w="10280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04"/>
              <w:gridCol w:w="2693"/>
              <w:gridCol w:w="5092"/>
            </w:tblGrid>
            <w:tr w:rsidR="002726A3" w:rsidRPr="000E0492" w:rsidTr="002726A3">
              <w:trPr>
                <w:trHeight w:val="2081"/>
              </w:trPr>
              <w:tc>
                <w:tcPr>
                  <w:tcW w:w="1804" w:type="dxa"/>
                </w:tcPr>
                <w:p w:rsidR="002726A3" w:rsidRPr="000E0492" w:rsidRDefault="00C35283" w:rsidP="00042C0A">
                  <w:pPr>
                    <w:spacing w:line="216" w:lineRule="auto"/>
                    <w:ind w:left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20954E55" wp14:editId="1AEAE4B4">
                        <wp:simplePos x="0" y="0"/>
                        <wp:positionH relativeFrom="column">
                          <wp:posOffset>-55659</wp:posOffset>
                        </wp:positionH>
                        <wp:positionV relativeFrom="paragraph">
                          <wp:posOffset>-5687</wp:posOffset>
                        </wp:positionV>
                        <wp:extent cx="1120775" cy="1182370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PT1.bmp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0775" cy="1182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726A3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32FFD278" wp14:editId="1B3A2475">
                        <wp:simplePos x="0" y="0"/>
                        <wp:positionH relativeFrom="column">
                          <wp:posOffset>1068760</wp:posOffset>
                        </wp:positionH>
                        <wp:positionV relativeFrom="paragraph">
                          <wp:posOffset>-5439</wp:posOffset>
                        </wp:positionV>
                        <wp:extent cx="1708620" cy="1280160"/>
                        <wp:effectExtent l="19050" t="0" r="5880" b="0"/>
                        <wp:wrapNone/>
                        <wp:docPr id="1" name="Рисунок 0" descr="Portfil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rtfilio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620" cy="1280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2726A3" w:rsidRPr="000E0492">
                    <w:rPr>
                      <w:lang w:val="en-US"/>
                    </w:rPr>
                    <w:t>(</w:t>
                  </w:r>
                  <w:r w:rsidR="002726A3" w:rsidRPr="000E0492">
                    <w:t>Логотип)</w:t>
                  </w:r>
                </w:p>
              </w:tc>
              <w:tc>
                <w:tcPr>
                  <w:tcW w:w="2693" w:type="dxa"/>
                </w:tcPr>
                <w:p w:rsidR="002726A3" w:rsidRPr="000E0492" w:rsidRDefault="002726A3" w:rsidP="00042C0A">
                  <w:pPr>
                    <w:spacing w:line="216" w:lineRule="auto"/>
                    <w:ind w:left="0"/>
                    <w:jc w:val="center"/>
                  </w:pPr>
                  <w:r w:rsidRPr="000E0492">
                    <w:t>Фотография</w:t>
                  </w:r>
                </w:p>
                <w:p w:rsidR="002726A3" w:rsidRPr="000E0492" w:rsidRDefault="002726A3" w:rsidP="00042C0A">
                  <w:pPr>
                    <w:spacing w:line="216" w:lineRule="auto"/>
                    <w:ind w:left="0"/>
                    <w:jc w:val="center"/>
                  </w:pPr>
                  <w:r w:rsidRPr="000E0492">
                    <w:t>автора проекта</w:t>
                  </w:r>
                </w:p>
              </w:tc>
              <w:tc>
                <w:tcPr>
                  <w:tcW w:w="5092" w:type="dxa"/>
                </w:tcPr>
                <w:p w:rsidR="002726A3" w:rsidRPr="002726A3" w:rsidRDefault="002726A3" w:rsidP="00042C0A">
                  <w:pPr>
                    <w:spacing w:line="216" w:lineRule="auto"/>
                    <w:ind w:left="0"/>
                  </w:pPr>
                  <w:r>
                    <w:t>Фирма: ЗАО «Завод полимерных труб»</w:t>
                  </w:r>
                </w:p>
                <w:p w:rsidR="002726A3" w:rsidRPr="000E0492" w:rsidRDefault="002726A3" w:rsidP="00042C0A">
                  <w:pPr>
                    <w:spacing w:line="216" w:lineRule="auto"/>
                    <w:ind w:left="0"/>
                  </w:pPr>
                  <w:r w:rsidRPr="000E0492">
                    <w:t xml:space="preserve">Отрасль: </w:t>
                  </w:r>
                  <w:r w:rsidR="00D26B8F">
                    <w:t>строительство</w:t>
                  </w:r>
                </w:p>
                <w:p w:rsidR="002726A3" w:rsidRPr="000E0492" w:rsidRDefault="002726A3" w:rsidP="00DF7270">
                  <w:pPr>
                    <w:spacing w:line="216" w:lineRule="auto"/>
                    <w:ind w:left="0"/>
                    <w:jc w:val="left"/>
                  </w:pPr>
                  <w:r w:rsidRPr="000E0492">
                    <w:t>Продукц</w:t>
                  </w:r>
                  <w:r w:rsidR="00DF7270">
                    <w:t xml:space="preserve">ия/услуги: трубопроводы для </w:t>
                  </w:r>
                  <w:r>
                    <w:t>теплосетей</w:t>
                  </w:r>
                </w:p>
                <w:p w:rsidR="002726A3" w:rsidRPr="000E0492" w:rsidRDefault="002726A3" w:rsidP="00042C0A">
                  <w:pPr>
                    <w:spacing w:line="216" w:lineRule="auto"/>
                    <w:ind w:left="0"/>
                  </w:pPr>
                  <w:r>
                    <w:t>Численность персонала: 345</w:t>
                  </w:r>
                </w:p>
                <w:p w:rsidR="002726A3" w:rsidRPr="000E0492" w:rsidRDefault="002726A3" w:rsidP="00042C0A">
                  <w:pPr>
                    <w:spacing w:line="216" w:lineRule="auto"/>
                    <w:ind w:left="0"/>
                  </w:pPr>
                  <w:r w:rsidRPr="000E0492">
                    <w:t>Имя, фами</w:t>
                  </w:r>
                  <w:r>
                    <w:t>лия автора: Максимов Сергей</w:t>
                  </w:r>
                </w:p>
                <w:p w:rsidR="002726A3" w:rsidRPr="000E0492" w:rsidRDefault="002726A3" w:rsidP="00042C0A">
                  <w:pPr>
                    <w:spacing w:line="216" w:lineRule="auto"/>
                    <w:ind w:left="0"/>
                  </w:pPr>
                  <w:r w:rsidRPr="000E0492">
                    <w:t xml:space="preserve">Участник курсов </w:t>
                  </w:r>
                  <w:r w:rsidRPr="000E0492">
                    <w:rPr>
                      <w:lang w:val="en-US"/>
                    </w:rPr>
                    <w:t>EUREM</w:t>
                  </w:r>
                  <w:r w:rsidRPr="000E0492">
                    <w:t xml:space="preserve"> №: 1</w:t>
                  </w:r>
                </w:p>
                <w:p w:rsidR="002726A3" w:rsidRPr="000E0492" w:rsidRDefault="002726A3" w:rsidP="00042C0A">
                  <w:pPr>
                    <w:spacing w:line="216" w:lineRule="auto"/>
                    <w:ind w:left="0"/>
                  </w:pPr>
                  <w:r>
                    <w:t>Контактные данные: +375297 46 48 68</w:t>
                  </w:r>
                </w:p>
                <w:p w:rsidR="002726A3" w:rsidRPr="002733E7" w:rsidRDefault="00C35283" w:rsidP="00042C0A">
                  <w:pPr>
                    <w:spacing w:line="216" w:lineRule="auto"/>
                    <w:ind w:left="0"/>
                  </w:pPr>
                  <w:hyperlink r:id="rId11" w:history="1">
                    <w:r w:rsidR="00DF7270" w:rsidRPr="00B91845">
                      <w:rPr>
                        <w:rStyle w:val="aa"/>
                      </w:rPr>
                      <w:t>zptenrg@</w:t>
                    </w:r>
                    <w:r w:rsidR="00DF7270" w:rsidRPr="00B91845">
                      <w:rPr>
                        <w:rStyle w:val="aa"/>
                        <w:lang w:val="en-US"/>
                      </w:rPr>
                      <w:t>tut</w:t>
                    </w:r>
                    <w:r w:rsidR="00DF7270" w:rsidRPr="00B91845">
                      <w:rPr>
                        <w:rStyle w:val="aa"/>
                      </w:rPr>
                      <w:t>.</w:t>
                    </w:r>
                    <w:r w:rsidR="00DF7270" w:rsidRPr="00B91845">
                      <w:rPr>
                        <w:rStyle w:val="aa"/>
                        <w:lang w:val="en-US"/>
                      </w:rPr>
                      <w:t>by</w:t>
                    </w:r>
                  </w:hyperlink>
                </w:p>
              </w:tc>
            </w:tr>
          </w:tbl>
          <w:p w:rsidR="002726A3" w:rsidRPr="000E0492" w:rsidRDefault="002726A3" w:rsidP="00042C0A">
            <w:pPr>
              <w:spacing w:line="216" w:lineRule="auto"/>
              <w:ind w:left="0"/>
              <w:rPr>
                <w:b/>
              </w:rPr>
            </w:pPr>
          </w:p>
        </w:tc>
      </w:tr>
      <w:tr w:rsidR="002726A3" w:rsidTr="002726A3">
        <w:tc>
          <w:tcPr>
            <w:tcW w:w="10280" w:type="dxa"/>
            <w:gridSpan w:val="2"/>
          </w:tcPr>
          <w:p w:rsidR="002726A3" w:rsidRPr="000E0492" w:rsidRDefault="002726A3" w:rsidP="00042C0A">
            <w:pPr>
              <w:spacing w:line="216" w:lineRule="auto"/>
              <w:ind w:left="0"/>
              <w:rPr>
                <w:b/>
              </w:rPr>
            </w:pPr>
            <w:r w:rsidRPr="000E0492">
              <w:rPr>
                <w:b/>
              </w:rPr>
              <w:t>Описание проекта:</w:t>
            </w:r>
          </w:p>
          <w:p w:rsidR="002726A3" w:rsidRPr="002733E7" w:rsidRDefault="002733E7" w:rsidP="00042C0A">
            <w:pPr>
              <w:spacing w:line="216" w:lineRule="auto"/>
              <w:ind w:left="0"/>
            </w:pPr>
            <w:r>
              <w:t>Модернизация грузового электропривода крана-погрузчика КБ 100.0</w:t>
            </w:r>
            <w:proofErr w:type="gramStart"/>
            <w:r>
              <w:t>А</w:t>
            </w:r>
            <w:proofErr w:type="gramEnd"/>
            <w:r>
              <w:t xml:space="preserve"> путём установки частотного пре</w:t>
            </w:r>
            <w:r w:rsidR="00F43922">
              <w:t>образователя для электродвигателя</w:t>
            </w:r>
            <w:r>
              <w:t xml:space="preserve"> грузовой лебёдки крана</w:t>
            </w:r>
            <w:r w:rsidR="00324DC4">
              <w:t>. При замене системы параметрического регулирования скорости электродвигателя на систему с частотным регулированием удалось снизить статические потери в асинхронном электродвигателе и практически полностью л</w:t>
            </w:r>
            <w:bookmarkStart w:id="0" w:name="_GoBack"/>
            <w:bookmarkEnd w:id="0"/>
            <w:r w:rsidR="00324DC4">
              <w:t xml:space="preserve">иквидировать динамические потери, связанные с </w:t>
            </w:r>
            <w:proofErr w:type="gramStart"/>
            <w:r w:rsidR="00324DC4">
              <w:t>частыми</w:t>
            </w:r>
            <w:proofErr w:type="gramEnd"/>
            <w:r w:rsidR="00324DC4">
              <w:t xml:space="preserve"> пуском и торможени</w:t>
            </w:r>
            <w:r w:rsidR="00F43922">
              <w:t>е</w:t>
            </w:r>
            <w:r w:rsidR="00324DC4">
              <w:t>м. Облегчение переходных режимов при пуске (торможении) также позволит продлить срок службы механических узлов</w:t>
            </w:r>
            <w:r w:rsidR="00F43922">
              <w:t xml:space="preserve"> крана.</w:t>
            </w:r>
          </w:p>
        </w:tc>
      </w:tr>
      <w:tr w:rsidR="002726A3" w:rsidTr="00324DC4">
        <w:trPr>
          <w:trHeight w:val="4182"/>
        </w:trPr>
        <w:tc>
          <w:tcPr>
            <w:tcW w:w="10280" w:type="dxa"/>
            <w:gridSpan w:val="2"/>
          </w:tcPr>
          <w:p w:rsidR="002726A3" w:rsidRDefault="00F7008B" w:rsidP="00042C0A">
            <w:pPr>
              <w:spacing w:line="216" w:lineRule="auto"/>
              <w:ind w:left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1621790</wp:posOffset>
                  </wp:positionH>
                  <wp:positionV relativeFrom="paragraph">
                    <wp:posOffset>52070</wp:posOffset>
                  </wp:positionV>
                  <wp:extent cx="3147060" cy="2497455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2497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Схема установки:</w:t>
            </w:r>
          </w:p>
          <w:p w:rsidR="00F7008B" w:rsidRDefault="00F7008B" w:rsidP="00042C0A">
            <w:pPr>
              <w:spacing w:line="216" w:lineRule="auto"/>
              <w:ind w:left="0"/>
            </w:pPr>
          </w:p>
          <w:p w:rsidR="002726A3" w:rsidRPr="00792F57" w:rsidRDefault="002726A3" w:rsidP="00042C0A">
            <w:pPr>
              <w:spacing w:line="216" w:lineRule="auto"/>
              <w:ind w:left="0"/>
            </w:pPr>
          </w:p>
        </w:tc>
      </w:tr>
      <w:tr w:rsidR="002726A3" w:rsidTr="00324DC4">
        <w:trPr>
          <w:trHeight w:val="297"/>
        </w:trPr>
        <w:tc>
          <w:tcPr>
            <w:tcW w:w="10280" w:type="dxa"/>
            <w:gridSpan w:val="2"/>
          </w:tcPr>
          <w:p w:rsidR="002726A3" w:rsidRPr="00324DC4" w:rsidRDefault="002726A3" w:rsidP="00042C0A">
            <w:pPr>
              <w:spacing w:line="216" w:lineRule="auto"/>
              <w:ind w:left="0"/>
            </w:pPr>
            <w:r>
              <w:rPr>
                <w:b/>
              </w:rPr>
              <w:t>Результаты:</w:t>
            </w:r>
            <w:r w:rsidR="00324DC4">
              <w:rPr>
                <w:b/>
              </w:rPr>
              <w:t xml:space="preserve"> </w:t>
            </w:r>
          </w:p>
        </w:tc>
      </w:tr>
      <w:tr w:rsidR="002726A3" w:rsidTr="00BC2469">
        <w:trPr>
          <w:trHeight w:val="1827"/>
        </w:trPr>
        <w:tc>
          <w:tcPr>
            <w:tcW w:w="5603" w:type="dxa"/>
          </w:tcPr>
          <w:p w:rsidR="00BC2469" w:rsidRPr="00BC2469" w:rsidRDefault="002726A3" w:rsidP="00042C0A">
            <w:pPr>
              <w:spacing w:line="216" w:lineRule="auto"/>
              <w:ind w:left="0"/>
            </w:pPr>
            <w:r>
              <w:t>Потенциал энергосбережения (кВт</w:t>
            </w:r>
            <w:r>
              <w:sym w:font="Symbol" w:char="F0D7"/>
            </w:r>
            <w:proofErr w:type="gramStart"/>
            <w:r>
              <w:t>ч</w:t>
            </w:r>
            <w:proofErr w:type="gramEnd"/>
            <w:r>
              <w:t>/год):</w:t>
            </w:r>
            <w:r w:rsidR="00BC2469">
              <w:t xml:space="preserve">     </w:t>
            </w:r>
            <w:r w:rsidR="00BC2469" w:rsidRPr="00BC2469">
              <w:t>8125</w:t>
            </w:r>
          </w:p>
          <w:p w:rsidR="002726A3" w:rsidRDefault="002733E7" w:rsidP="00042C0A">
            <w:pPr>
              <w:spacing w:line="216" w:lineRule="auto"/>
              <w:ind w:left="0"/>
            </w:pPr>
            <w:r>
              <w:t xml:space="preserve">Энергоноситель: </w:t>
            </w:r>
            <w:r w:rsidR="00BC2469">
              <w:t xml:space="preserve">                            </w:t>
            </w:r>
            <w:r>
              <w:t>электроэнергия</w:t>
            </w:r>
          </w:p>
          <w:p w:rsidR="002726A3" w:rsidRDefault="00BC2469" w:rsidP="00BC2469">
            <w:pPr>
              <w:spacing w:line="216" w:lineRule="auto"/>
              <w:ind w:left="0"/>
              <w:jc w:val="left"/>
            </w:pPr>
            <w:r>
              <w:t xml:space="preserve">Потенциал </w:t>
            </w:r>
            <w:r w:rsidR="002726A3">
              <w:t>снижения затрат (евро/год):</w:t>
            </w:r>
            <w:r>
              <w:t xml:space="preserve">     </w:t>
            </w:r>
            <w:r w:rsidRPr="00BC2469">
              <w:t>1 218,75</w:t>
            </w:r>
          </w:p>
          <w:p w:rsidR="007379D6" w:rsidRPr="00F35303" w:rsidRDefault="002726A3" w:rsidP="00042C0A">
            <w:pPr>
              <w:spacing w:line="216" w:lineRule="auto"/>
              <w:ind w:left="0"/>
            </w:pPr>
            <w:r>
              <w:t>Потенциал сокращения выбросов СО</w:t>
            </w:r>
            <w:proofErr w:type="gramStart"/>
            <w:r w:rsidRPr="000E2679">
              <w:rPr>
                <w:vertAlign w:val="subscript"/>
              </w:rPr>
              <w:t>2</w:t>
            </w:r>
            <w:proofErr w:type="gramEnd"/>
            <w:r w:rsidRPr="000E2679">
              <w:rPr>
                <w:vertAlign w:val="subscript"/>
              </w:rPr>
              <w:t xml:space="preserve"> </w:t>
            </w:r>
            <w:r>
              <w:t>(т/год):</w:t>
            </w:r>
            <w:r w:rsidR="00F35303" w:rsidRPr="00F35303">
              <w:t xml:space="preserve"> 3.8</w:t>
            </w:r>
          </w:p>
          <w:p w:rsidR="002726A3" w:rsidRDefault="002726A3" w:rsidP="00042C0A">
            <w:pPr>
              <w:spacing w:line="216" w:lineRule="auto"/>
              <w:ind w:left="0"/>
            </w:pPr>
            <w:r>
              <w:t xml:space="preserve"> </w:t>
            </w:r>
          </w:p>
        </w:tc>
        <w:tc>
          <w:tcPr>
            <w:tcW w:w="4677" w:type="dxa"/>
          </w:tcPr>
          <w:p w:rsidR="002726A3" w:rsidRDefault="002726A3" w:rsidP="00042C0A">
            <w:pPr>
              <w:spacing w:line="216" w:lineRule="auto"/>
              <w:ind w:left="0"/>
            </w:pPr>
            <w:r>
              <w:t>Инвес</w:t>
            </w:r>
            <w:r w:rsidR="002733E7">
              <w:t>тиционные затраты (евро): 5409</w:t>
            </w:r>
          </w:p>
          <w:p w:rsidR="002726A3" w:rsidRDefault="00BC2469" w:rsidP="00042C0A">
            <w:pPr>
              <w:spacing w:line="216" w:lineRule="auto"/>
              <w:ind w:left="0"/>
            </w:pPr>
            <w:r>
              <w:t>Срок окупаемости (лет): 4,4</w:t>
            </w:r>
          </w:p>
          <w:p w:rsidR="002726A3" w:rsidRDefault="002726A3" w:rsidP="00042C0A">
            <w:pPr>
              <w:spacing w:line="216" w:lineRule="auto"/>
              <w:ind w:left="0"/>
            </w:pPr>
            <w:r>
              <w:t>Вероятность реализации:</w:t>
            </w:r>
          </w:p>
          <w:p w:rsidR="002726A3" w:rsidRDefault="002726A3" w:rsidP="00042C0A">
            <w:pPr>
              <w:spacing w:line="216" w:lineRule="auto"/>
              <w:ind w:left="0"/>
            </w:pPr>
            <w:r>
              <w:t>(Х) высокая</w:t>
            </w:r>
            <w:proofErr w:type="gramStart"/>
            <w:r>
              <w:t xml:space="preserve"> ( ) </w:t>
            </w:r>
            <w:proofErr w:type="gramEnd"/>
            <w:r>
              <w:t>средняя ( ) низкая</w:t>
            </w:r>
          </w:p>
        </w:tc>
      </w:tr>
    </w:tbl>
    <w:p w:rsidR="006774B1" w:rsidRDefault="006774B1" w:rsidP="002733E7">
      <w:pPr>
        <w:ind w:left="0"/>
      </w:pPr>
    </w:p>
    <w:sectPr w:rsidR="006774B1" w:rsidSect="00F43922">
      <w:pgSz w:w="11906" w:h="16838"/>
      <w:pgMar w:top="1843" w:right="850" w:bottom="426" w:left="1418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A3" w:rsidRDefault="002726A3" w:rsidP="002726A3">
      <w:r>
        <w:separator/>
      </w:r>
    </w:p>
  </w:endnote>
  <w:endnote w:type="continuationSeparator" w:id="0">
    <w:p w:rsidR="002726A3" w:rsidRDefault="002726A3" w:rsidP="0027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A3" w:rsidRDefault="002726A3" w:rsidP="002726A3">
      <w:r>
        <w:separator/>
      </w:r>
    </w:p>
  </w:footnote>
  <w:footnote w:type="continuationSeparator" w:id="0">
    <w:p w:rsidR="002726A3" w:rsidRDefault="002726A3" w:rsidP="00272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6A3"/>
    <w:rsid w:val="001F74E1"/>
    <w:rsid w:val="002726A3"/>
    <w:rsid w:val="002733E7"/>
    <w:rsid w:val="002F7D69"/>
    <w:rsid w:val="00324DC4"/>
    <w:rsid w:val="0050793A"/>
    <w:rsid w:val="005C32F3"/>
    <w:rsid w:val="006774B1"/>
    <w:rsid w:val="006C2A61"/>
    <w:rsid w:val="007379D6"/>
    <w:rsid w:val="009C00EC"/>
    <w:rsid w:val="00BC2469"/>
    <w:rsid w:val="00C35283"/>
    <w:rsid w:val="00C42764"/>
    <w:rsid w:val="00D020EB"/>
    <w:rsid w:val="00D26B8F"/>
    <w:rsid w:val="00D70E68"/>
    <w:rsid w:val="00D839F3"/>
    <w:rsid w:val="00DF7270"/>
    <w:rsid w:val="00EC52F3"/>
    <w:rsid w:val="00F30B29"/>
    <w:rsid w:val="00F35303"/>
    <w:rsid w:val="00F43922"/>
    <w:rsid w:val="00F70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3"/>
    <w:pPr>
      <w:spacing w:after="0" w:line="240" w:lineRule="auto"/>
      <w:ind w:left="34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2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726A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726A3"/>
    <w:pPr>
      <w:spacing w:after="0" w:line="240" w:lineRule="auto"/>
      <w:ind w:left="34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72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26A3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26A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F7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ptenrg@tut.by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SerMaxx</dc:creator>
  <cp:lastModifiedBy>Energetik</cp:lastModifiedBy>
  <cp:revision>7</cp:revision>
  <dcterms:created xsi:type="dcterms:W3CDTF">2016-09-28T08:07:00Z</dcterms:created>
  <dcterms:modified xsi:type="dcterms:W3CDTF">2016-09-29T05:52:00Z</dcterms:modified>
</cp:coreProperties>
</file>